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ADD" w:rsidRPr="00746ADD" w:rsidRDefault="00746ADD" w:rsidP="00746ADD">
      <w:pPr>
        <w:jc w:val="center"/>
        <w:rPr>
          <w:b/>
        </w:rPr>
      </w:pPr>
      <w:r w:rsidRPr="00746ADD">
        <w:rPr>
          <w:b/>
        </w:rPr>
        <w:t xml:space="preserve">Amendment 1 </w:t>
      </w:r>
    </w:p>
    <w:p w:rsidR="002C20C4" w:rsidRDefault="00746ADD" w:rsidP="00746ADD">
      <w:pPr>
        <w:jc w:val="center"/>
        <w:rPr>
          <w:b/>
        </w:rPr>
      </w:pPr>
      <w:r w:rsidRPr="00746ADD">
        <w:rPr>
          <w:b/>
        </w:rPr>
        <w:t>to ITB 26-016 Juniper Products &amp; Services</w:t>
      </w:r>
    </w:p>
    <w:p w:rsidR="00746ADD" w:rsidRDefault="00746ADD" w:rsidP="00746ADD">
      <w:pPr>
        <w:jc w:val="center"/>
        <w:rPr>
          <w:b/>
        </w:rPr>
      </w:pPr>
    </w:p>
    <w:p w:rsidR="00746ADD" w:rsidRDefault="00746ADD" w:rsidP="00746ADD">
      <w:r>
        <w:t>As allowed by ITB section 1.2.3, ICN extends the due date of the ITB.</w:t>
      </w:r>
    </w:p>
    <w:p w:rsidR="00746ADD" w:rsidRPr="00746ADD" w:rsidRDefault="00746ADD" w:rsidP="00746ADD">
      <w:r>
        <w:t>ITB Sections 1.2.4 and 1.2.5 are revised to reflect the new ITB due date of June 12</w:t>
      </w:r>
      <w:r w:rsidRPr="00746ADD">
        <w:rPr>
          <w:vertAlign w:val="superscript"/>
        </w:rPr>
        <w:t>th</w:t>
      </w:r>
      <w:r>
        <w:t>.  Bids are due to the ICN prior to 3:00 PM and will be opened the following Mon</w:t>
      </w:r>
      <w:bookmarkStart w:id="0" w:name="_GoBack"/>
      <w:bookmarkEnd w:id="0"/>
      <w:r>
        <w:t>day June 15</w:t>
      </w:r>
      <w:r w:rsidRPr="00746ADD">
        <w:rPr>
          <w:vertAlign w:val="superscript"/>
        </w:rPr>
        <w:t>th</w:t>
      </w:r>
      <w:r>
        <w:t>.</w:t>
      </w:r>
    </w:p>
    <w:sectPr w:rsidR="00746ADD" w:rsidRPr="00746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DD"/>
    <w:rsid w:val="002C20C4"/>
    <w:rsid w:val="0074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5347F"/>
  <w15:chartTrackingRefBased/>
  <w15:docId w15:val="{9B75A8BF-7A21-4121-B6B6-7613F158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Clayton</dc:creator>
  <cp:keywords/>
  <dc:description/>
  <cp:lastModifiedBy>Brian Clayton</cp:lastModifiedBy>
  <cp:revision>1</cp:revision>
  <dcterms:created xsi:type="dcterms:W3CDTF">2026-06-02T16:02:00Z</dcterms:created>
  <dcterms:modified xsi:type="dcterms:W3CDTF">2026-06-02T16:13:00Z</dcterms:modified>
</cp:coreProperties>
</file>